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5EC5" w:rsidRPr="009C2D8F" w:rsidRDefault="009F5EC5" w:rsidP="009F5EC5">
      <w:pPr>
        <w:pStyle w:val="3"/>
        <w:spacing w:before="0" w:after="0" w:line="240" w:lineRule="auto"/>
        <w:ind w:firstLine="720"/>
        <w:rPr>
          <w:rFonts w:ascii="Times New Roman" w:hAnsi="Times New Roman" w:cs="Times New Roman"/>
          <w:b w:val="0"/>
          <w:sz w:val="28"/>
          <w:szCs w:val="22"/>
        </w:rPr>
      </w:pPr>
      <w:r w:rsidRPr="009C2D8F">
        <w:rPr>
          <w:rFonts w:ascii="Times New Roman" w:hAnsi="Times New Roman" w:cs="Times New Roman"/>
          <w:b w:val="0"/>
          <w:sz w:val="28"/>
          <w:szCs w:val="22"/>
        </w:rPr>
        <w:t>2.3.</w:t>
      </w:r>
      <w:hyperlink r:id="rId5" w:history="1">
        <w:r w:rsidRPr="009C2D8F">
          <w:rPr>
            <w:rFonts w:ascii="Times New Roman" w:hAnsi="Times New Roman" w:cs="Times New Roman"/>
            <w:b w:val="0"/>
            <w:sz w:val="28"/>
            <w:szCs w:val="22"/>
          </w:rPr>
          <w:t xml:space="preserve">4. </w:t>
        </w:r>
        <w:r w:rsidRPr="00FD4CC8">
          <w:rPr>
            <w:rFonts w:ascii="Times New Roman" w:hAnsi="Times New Roman" w:cs="Times New Roman"/>
            <w:b w:val="0"/>
            <w:sz w:val="28"/>
            <w:szCs w:val="22"/>
          </w:rPr>
          <w:t>Проверка качества уравнения регрессии</w:t>
        </w:r>
        <w:r>
          <w:rPr>
            <w:rFonts w:ascii="Times New Roman" w:hAnsi="Times New Roman" w:cs="Times New Roman"/>
            <w:b w:val="0"/>
            <w:sz w:val="28"/>
            <w:szCs w:val="22"/>
          </w:rPr>
          <w:t>.</w:t>
        </w:r>
      </w:hyperlink>
    </w:p>
    <w:p w:rsidR="009F5EC5" w:rsidRPr="009A289D" w:rsidRDefault="009F5EC5" w:rsidP="009F5EC5">
      <w:pPr>
        <w:ind w:firstLine="720"/>
        <w:rPr>
          <w:sz w:val="28"/>
          <w:szCs w:val="28"/>
        </w:rPr>
      </w:pPr>
      <w:r w:rsidRPr="009A289D">
        <w:rPr>
          <w:sz w:val="28"/>
          <w:szCs w:val="28"/>
        </w:rPr>
        <w:t>2.3.4.1 Вопросы для обсуждения:</w:t>
      </w:r>
    </w:p>
    <w:p w:rsidR="009F5EC5" w:rsidRPr="009A289D" w:rsidRDefault="009F5EC5" w:rsidP="009F5EC5">
      <w:pPr>
        <w:numPr>
          <w:ilvl w:val="0"/>
          <w:numId w:val="1"/>
        </w:numPr>
        <w:shd w:val="clear" w:color="auto" w:fill="FFFFFF"/>
        <w:tabs>
          <w:tab w:val="left" w:pos="326"/>
        </w:tabs>
        <w:spacing w:before="82"/>
        <w:rPr>
          <w:color w:val="000000"/>
          <w:spacing w:val="-5"/>
          <w:sz w:val="28"/>
          <w:szCs w:val="28"/>
        </w:rPr>
      </w:pPr>
      <w:r w:rsidRPr="009A289D">
        <w:rPr>
          <w:color w:val="000000"/>
          <w:spacing w:val="5"/>
          <w:sz w:val="28"/>
          <w:szCs w:val="28"/>
        </w:rPr>
        <w:t>Перечислите предпосылки МНК. Каковы последствия их выпол</w:t>
      </w:r>
      <w:r w:rsidRPr="009A289D">
        <w:rPr>
          <w:color w:val="000000"/>
          <w:spacing w:val="2"/>
          <w:sz w:val="28"/>
          <w:szCs w:val="28"/>
        </w:rPr>
        <w:t>ним</w:t>
      </w:r>
      <w:r w:rsidRPr="009A289D">
        <w:rPr>
          <w:color w:val="000000"/>
          <w:spacing w:val="2"/>
          <w:sz w:val="28"/>
          <w:szCs w:val="28"/>
        </w:rPr>
        <w:t>о</w:t>
      </w:r>
      <w:r w:rsidRPr="009A289D">
        <w:rPr>
          <w:color w:val="000000"/>
          <w:spacing w:val="2"/>
          <w:sz w:val="28"/>
          <w:szCs w:val="28"/>
        </w:rPr>
        <w:t>сти либо невыполнимости?</w:t>
      </w:r>
    </w:p>
    <w:p w:rsidR="009F5EC5" w:rsidRPr="009A289D" w:rsidRDefault="009F5EC5" w:rsidP="009F5EC5">
      <w:pPr>
        <w:numPr>
          <w:ilvl w:val="0"/>
          <w:numId w:val="1"/>
        </w:numPr>
        <w:shd w:val="clear" w:color="auto" w:fill="FFFFFF"/>
        <w:tabs>
          <w:tab w:val="left" w:pos="326"/>
        </w:tabs>
        <w:rPr>
          <w:color w:val="000000"/>
          <w:spacing w:val="-5"/>
          <w:sz w:val="28"/>
          <w:szCs w:val="28"/>
        </w:rPr>
      </w:pPr>
      <w:r w:rsidRPr="009A289D">
        <w:rPr>
          <w:color w:val="000000"/>
          <w:spacing w:val="4"/>
          <w:sz w:val="28"/>
          <w:szCs w:val="28"/>
        </w:rPr>
        <w:t>В чем суть наилучших линейных несмещенных оценок (</w:t>
      </w:r>
      <w:r w:rsidRPr="009A289D">
        <w:rPr>
          <w:color w:val="000000"/>
          <w:spacing w:val="4"/>
          <w:sz w:val="28"/>
          <w:szCs w:val="28"/>
          <w:lang w:val="en-US"/>
        </w:rPr>
        <w:t>BLUE</w:t>
      </w:r>
      <w:r w:rsidRPr="009A289D">
        <w:rPr>
          <w:color w:val="000000"/>
          <w:spacing w:val="4"/>
          <w:sz w:val="28"/>
          <w:szCs w:val="28"/>
        </w:rPr>
        <w:t>)?</w:t>
      </w:r>
    </w:p>
    <w:p w:rsidR="009F5EC5" w:rsidRPr="009A289D" w:rsidRDefault="009F5EC5" w:rsidP="009F5EC5">
      <w:pPr>
        <w:numPr>
          <w:ilvl w:val="0"/>
          <w:numId w:val="1"/>
        </w:numPr>
        <w:shd w:val="clear" w:color="auto" w:fill="FFFFFF"/>
        <w:tabs>
          <w:tab w:val="left" w:pos="326"/>
        </w:tabs>
        <w:spacing w:before="19"/>
        <w:rPr>
          <w:color w:val="000000"/>
          <w:spacing w:val="-3"/>
          <w:sz w:val="28"/>
          <w:szCs w:val="28"/>
        </w:rPr>
      </w:pPr>
      <w:r w:rsidRPr="009A289D">
        <w:rPr>
          <w:color w:val="000000"/>
          <w:spacing w:val="3"/>
          <w:sz w:val="28"/>
          <w:szCs w:val="28"/>
        </w:rPr>
        <w:t>Как определяются стандартные ошибки регрессии и коэффициен</w:t>
      </w:r>
      <w:r w:rsidRPr="009A289D">
        <w:rPr>
          <w:color w:val="000000"/>
          <w:spacing w:val="2"/>
          <w:sz w:val="28"/>
          <w:szCs w:val="28"/>
        </w:rPr>
        <w:t>тов ре</w:t>
      </w:r>
      <w:r w:rsidRPr="009A289D">
        <w:rPr>
          <w:color w:val="000000"/>
          <w:spacing w:val="2"/>
          <w:sz w:val="28"/>
          <w:szCs w:val="28"/>
        </w:rPr>
        <w:t>г</w:t>
      </w:r>
      <w:r w:rsidRPr="009A289D">
        <w:rPr>
          <w:color w:val="000000"/>
          <w:spacing w:val="2"/>
          <w:sz w:val="28"/>
          <w:szCs w:val="28"/>
        </w:rPr>
        <w:t>рессии?</w:t>
      </w:r>
    </w:p>
    <w:p w:rsidR="009F5EC5" w:rsidRPr="009A289D" w:rsidRDefault="009F5EC5" w:rsidP="009F5EC5">
      <w:pPr>
        <w:numPr>
          <w:ilvl w:val="0"/>
          <w:numId w:val="1"/>
        </w:numPr>
        <w:shd w:val="clear" w:color="auto" w:fill="FFFFFF"/>
        <w:tabs>
          <w:tab w:val="left" w:pos="326"/>
        </w:tabs>
        <w:spacing w:before="29"/>
        <w:rPr>
          <w:color w:val="000000"/>
          <w:spacing w:val="-2"/>
          <w:sz w:val="28"/>
          <w:szCs w:val="28"/>
        </w:rPr>
      </w:pPr>
      <w:r w:rsidRPr="009A289D">
        <w:rPr>
          <w:color w:val="000000"/>
          <w:spacing w:val="1"/>
          <w:sz w:val="28"/>
          <w:szCs w:val="28"/>
        </w:rPr>
        <w:t>Опишите схему проверки гипотез о величинах коэффициентов регрессии.</w:t>
      </w:r>
    </w:p>
    <w:p w:rsidR="009F5EC5" w:rsidRPr="009A289D" w:rsidRDefault="009F5EC5" w:rsidP="009F5EC5">
      <w:pPr>
        <w:numPr>
          <w:ilvl w:val="0"/>
          <w:numId w:val="1"/>
        </w:numPr>
        <w:shd w:val="clear" w:color="auto" w:fill="FFFFFF"/>
        <w:tabs>
          <w:tab w:val="left" w:pos="326"/>
        </w:tabs>
        <w:spacing w:before="14"/>
        <w:rPr>
          <w:color w:val="000000"/>
          <w:spacing w:val="-3"/>
          <w:sz w:val="28"/>
          <w:szCs w:val="28"/>
        </w:rPr>
      </w:pPr>
      <w:r w:rsidRPr="009A289D">
        <w:rPr>
          <w:color w:val="000000"/>
          <w:spacing w:val="2"/>
          <w:sz w:val="28"/>
          <w:szCs w:val="28"/>
        </w:rPr>
        <w:t>В чем суть статистической значимости коэффициентов регре</w:t>
      </w:r>
      <w:r w:rsidRPr="009A289D">
        <w:rPr>
          <w:color w:val="000000"/>
          <w:spacing w:val="2"/>
          <w:sz w:val="28"/>
          <w:szCs w:val="28"/>
        </w:rPr>
        <w:t>с</w:t>
      </w:r>
      <w:r w:rsidRPr="009A289D">
        <w:rPr>
          <w:color w:val="000000"/>
          <w:spacing w:val="2"/>
          <w:sz w:val="28"/>
          <w:szCs w:val="28"/>
        </w:rPr>
        <w:t>сии?</w:t>
      </w:r>
    </w:p>
    <w:p w:rsidR="009F5EC5" w:rsidRPr="009A289D" w:rsidRDefault="009F5EC5" w:rsidP="009F5EC5">
      <w:pPr>
        <w:numPr>
          <w:ilvl w:val="0"/>
          <w:numId w:val="1"/>
        </w:numPr>
        <w:shd w:val="clear" w:color="auto" w:fill="FFFFFF"/>
        <w:tabs>
          <w:tab w:val="left" w:pos="326"/>
        </w:tabs>
        <w:spacing w:before="10"/>
        <w:rPr>
          <w:color w:val="000000"/>
          <w:spacing w:val="-4"/>
          <w:sz w:val="28"/>
          <w:szCs w:val="28"/>
        </w:rPr>
      </w:pPr>
      <w:r w:rsidRPr="009A289D">
        <w:rPr>
          <w:color w:val="000000"/>
          <w:spacing w:val="6"/>
          <w:sz w:val="28"/>
          <w:szCs w:val="28"/>
        </w:rPr>
        <w:t xml:space="preserve">Опишите «грубое» правило анализа статистической значимости </w:t>
      </w:r>
      <w:r w:rsidRPr="009A289D">
        <w:rPr>
          <w:color w:val="000000"/>
          <w:spacing w:val="2"/>
          <w:sz w:val="28"/>
          <w:szCs w:val="28"/>
        </w:rPr>
        <w:t>коэ</w:t>
      </w:r>
      <w:r w:rsidRPr="009A289D">
        <w:rPr>
          <w:color w:val="000000"/>
          <w:spacing w:val="2"/>
          <w:sz w:val="28"/>
          <w:szCs w:val="28"/>
        </w:rPr>
        <w:t>ф</w:t>
      </w:r>
      <w:r w:rsidRPr="009A289D">
        <w:rPr>
          <w:color w:val="000000"/>
          <w:spacing w:val="2"/>
          <w:sz w:val="28"/>
          <w:szCs w:val="28"/>
        </w:rPr>
        <w:t>фициентов регрессии.</w:t>
      </w:r>
    </w:p>
    <w:p w:rsidR="009F5EC5" w:rsidRPr="009A289D" w:rsidRDefault="009F5EC5" w:rsidP="009F5EC5">
      <w:pPr>
        <w:numPr>
          <w:ilvl w:val="0"/>
          <w:numId w:val="1"/>
        </w:numPr>
        <w:shd w:val="clear" w:color="auto" w:fill="FFFFFF"/>
        <w:tabs>
          <w:tab w:val="left" w:pos="326"/>
        </w:tabs>
        <w:spacing w:before="10"/>
        <w:rPr>
          <w:color w:val="000000"/>
          <w:spacing w:val="-3"/>
          <w:sz w:val="28"/>
          <w:szCs w:val="28"/>
        </w:rPr>
      </w:pPr>
      <w:r w:rsidRPr="009A289D">
        <w:rPr>
          <w:color w:val="000000"/>
          <w:spacing w:val="3"/>
          <w:sz w:val="28"/>
          <w:szCs w:val="28"/>
        </w:rPr>
        <w:t>Приведите схему определения интервальных оценок коэфф</w:t>
      </w:r>
      <w:r w:rsidRPr="009A289D">
        <w:rPr>
          <w:color w:val="000000"/>
          <w:spacing w:val="3"/>
          <w:sz w:val="28"/>
          <w:szCs w:val="28"/>
        </w:rPr>
        <w:t>и</w:t>
      </w:r>
      <w:r w:rsidRPr="009A289D">
        <w:rPr>
          <w:color w:val="000000"/>
          <w:spacing w:val="3"/>
          <w:sz w:val="28"/>
          <w:szCs w:val="28"/>
        </w:rPr>
        <w:t>циен</w:t>
      </w:r>
      <w:r w:rsidRPr="009A289D">
        <w:rPr>
          <w:color w:val="000000"/>
          <w:spacing w:val="2"/>
          <w:sz w:val="28"/>
          <w:szCs w:val="28"/>
        </w:rPr>
        <w:t>тов регрессии.</w:t>
      </w:r>
    </w:p>
    <w:p w:rsidR="009F5EC5" w:rsidRPr="009A289D" w:rsidRDefault="009F5EC5" w:rsidP="009F5EC5">
      <w:pPr>
        <w:numPr>
          <w:ilvl w:val="0"/>
          <w:numId w:val="1"/>
        </w:numPr>
        <w:shd w:val="clear" w:color="auto" w:fill="FFFFFF"/>
        <w:tabs>
          <w:tab w:val="left" w:pos="326"/>
        </w:tabs>
        <w:spacing w:before="5"/>
        <w:rPr>
          <w:color w:val="000000"/>
          <w:spacing w:val="-2"/>
          <w:sz w:val="28"/>
          <w:szCs w:val="28"/>
        </w:rPr>
      </w:pPr>
      <w:r w:rsidRPr="009A289D">
        <w:rPr>
          <w:color w:val="000000"/>
          <w:spacing w:val="2"/>
          <w:sz w:val="28"/>
          <w:szCs w:val="28"/>
        </w:rPr>
        <w:t>Как строится и что позволяет определить доверительный и</w:t>
      </w:r>
      <w:r w:rsidRPr="009A289D">
        <w:rPr>
          <w:color w:val="000000"/>
          <w:spacing w:val="2"/>
          <w:sz w:val="28"/>
          <w:szCs w:val="28"/>
        </w:rPr>
        <w:t>н</w:t>
      </w:r>
      <w:r w:rsidRPr="009A289D">
        <w:rPr>
          <w:color w:val="000000"/>
          <w:spacing w:val="2"/>
          <w:sz w:val="28"/>
          <w:szCs w:val="28"/>
        </w:rPr>
        <w:t xml:space="preserve">тервал </w:t>
      </w:r>
      <w:r w:rsidRPr="009A289D">
        <w:rPr>
          <w:color w:val="000000"/>
          <w:spacing w:val="1"/>
          <w:sz w:val="28"/>
          <w:szCs w:val="28"/>
        </w:rPr>
        <w:t>для условного математического ожидания зависимой пер</w:t>
      </w:r>
      <w:r w:rsidRPr="009A289D">
        <w:rPr>
          <w:color w:val="000000"/>
          <w:spacing w:val="1"/>
          <w:sz w:val="28"/>
          <w:szCs w:val="28"/>
        </w:rPr>
        <w:t>е</w:t>
      </w:r>
      <w:r w:rsidRPr="009A289D">
        <w:rPr>
          <w:color w:val="000000"/>
          <w:spacing w:val="1"/>
          <w:sz w:val="28"/>
          <w:szCs w:val="28"/>
        </w:rPr>
        <w:t>менной?</w:t>
      </w:r>
    </w:p>
    <w:p w:rsidR="009F5EC5" w:rsidRPr="009A289D" w:rsidRDefault="009F5EC5" w:rsidP="009F5EC5">
      <w:pPr>
        <w:numPr>
          <w:ilvl w:val="0"/>
          <w:numId w:val="1"/>
        </w:numPr>
        <w:shd w:val="clear" w:color="auto" w:fill="FFFFFF"/>
        <w:tabs>
          <w:tab w:val="left" w:pos="326"/>
        </w:tabs>
        <w:rPr>
          <w:color w:val="000000"/>
          <w:spacing w:val="-4"/>
          <w:sz w:val="28"/>
          <w:szCs w:val="28"/>
        </w:rPr>
      </w:pPr>
      <w:r w:rsidRPr="009A289D">
        <w:rPr>
          <w:color w:val="000000"/>
          <w:spacing w:val="2"/>
          <w:sz w:val="28"/>
          <w:szCs w:val="28"/>
        </w:rPr>
        <w:t>В чем суть предсказания индивидуальных значений зависимой пе</w:t>
      </w:r>
      <w:r w:rsidRPr="009A289D">
        <w:rPr>
          <w:color w:val="000000"/>
          <w:spacing w:val="1"/>
          <w:sz w:val="28"/>
          <w:szCs w:val="28"/>
        </w:rPr>
        <w:t>реме</w:t>
      </w:r>
      <w:r w:rsidRPr="009A289D">
        <w:rPr>
          <w:color w:val="000000"/>
          <w:spacing w:val="1"/>
          <w:sz w:val="28"/>
          <w:szCs w:val="28"/>
        </w:rPr>
        <w:t>н</w:t>
      </w:r>
      <w:r w:rsidRPr="009A289D">
        <w:rPr>
          <w:color w:val="000000"/>
          <w:spacing w:val="1"/>
          <w:sz w:val="28"/>
          <w:szCs w:val="28"/>
        </w:rPr>
        <w:t>ной?</w:t>
      </w:r>
    </w:p>
    <w:p w:rsidR="009F5EC5" w:rsidRPr="00415BE4" w:rsidRDefault="009F5EC5" w:rsidP="009F5EC5">
      <w:pPr>
        <w:numPr>
          <w:ilvl w:val="0"/>
          <w:numId w:val="1"/>
        </w:numPr>
        <w:shd w:val="clear" w:color="auto" w:fill="FFFFFF"/>
        <w:tabs>
          <w:tab w:val="clear" w:pos="1440"/>
          <w:tab w:val="left" w:pos="326"/>
          <w:tab w:val="num" w:pos="1560"/>
        </w:tabs>
        <w:spacing w:before="5"/>
        <w:rPr>
          <w:color w:val="000000"/>
          <w:spacing w:val="-3"/>
          <w:sz w:val="28"/>
          <w:szCs w:val="28"/>
        </w:rPr>
      </w:pPr>
      <w:r w:rsidRPr="009A289D">
        <w:rPr>
          <w:color w:val="000000"/>
          <w:spacing w:val="3"/>
          <w:sz w:val="28"/>
          <w:szCs w:val="28"/>
        </w:rPr>
        <w:t>Объясните суть коэффициента детерминации.</w:t>
      </w:r>
    </w:p>
    <w:p w:rsidR="009F5EC5" w:rsidRPr="00415BE4" w:rsidRDefault="009F5EC5" w:rsidP="009F5EC5">
      <w:pPr>
        <w:numPr>
          <w:ilvl w:val="0"/>
          <w:numId w:val="1"/>
        </w:numPr>
        <w:shd w:val="clear" w:color="auto" w:fill="FFFFFF"/>
        <w:tabs>
          <w:tab w:val="clear" w:pos="1440"/>
          <w:tab w:val="left" w:pos="326"/>
          <w:tab w:val="num" w:pos="1560"/>
        </w:tabs>
        <w:rPr>
          <w:color w:val="000000"/>
          <w:spacing w:val="-8"/>
          <w:sz w:val="28"/>
          <w:szCs w:val="28"/>
        </w:rPr>
      </w:pPr>
      <w:r w:rsidRPr="009A289D">
        <w:rPr>
          <w:color w:val="000000"/>
          <w:spacing w:val="-1"/>
          <w:sz w:val="28"/>
          <w:szCs w:val="28"/>
        </w:rPr>
        <w:t>В каких пределах изменяется коэффициент детерминации?</w:t>
      </w:r>
    </w:p>
    <w:p w:rsidR="009F5EC5" w:rsidRPr="00415BE4" w:rsidRDefault="009F5EC5" w:rsidP="009F5EC5">
      <w:pPr>
        <w:numPr>
          <w:ilvl w:val="0"/>
          <w:numId w:val="1"/>
        </w:numPr>
        <w:shd w:val="clear" w:color="auto" w:fill="FFFFFF"/>
        <w:tabs>
          <w:tab w:val="clear" w:pos="1440"/>
          <w:tab w:val="left" w:pos="326"/>
          <w:tab w:val="num" w:pos="1560"/>
        </w:tabs>
        <w:rPr>
          <w:color w:val="000000"/>
          <w:spacing w:val="-8"/>
          <w:sz w:val="28"/>
          <w:szCs w:val="28"/>
        </w:rPr>
      </w:pPr>
      <w:r>
        <w:rPr>
          <w:color w:val="000000"/>
          <w:spacing w:val="-3"/>
          <w:sz w:val="28"/>
          <w:szCs w:val="28"/>
        </w:rPr>
        <w:t>Решение задач по теме.</w:t>
      </w:r>
    </w:p>
    <w:p w:rsidR="009F5EC5" w:rsidRPr="009A289D" w:rsidRDefault="009F5EC5" w:rsidP="009F5EC5">
      <w:pPr>
        <w:pStyle w:val="a3"/>
        <w:spacing w:line="240" w:lineRule="auto"/>
        <w:ind w:firstLine="720"/>
        <w:rPr>
          <w:sz w:val="28"/>
          <w:szCs w:val="28"/>
        </w:rPr>
      </w:pPr>
      <w:r w:rsidRPr="009A289D">
        <w:rPr>
          <w:sz w:val="28"/>
          <w:szCs w:val="28"/>
        </w:rPr>
        <w:t>2.3.4.2 Литература: [8], [9], [10], [11], [12], [13], [14], [15].</w:t>
      </w:r>
    </w:p>
    <w:p w:rsidR="000E6584" w:rsidRDefault="009F5EC5"/>
    <w:sectPr w:rsidR="000E6584" w:rsidSect="004374D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8EB7725"/>
    <w:multiLevelType w:val="hybridMultilevel"/>
    <w:tmpl w:val="1B32C32C"/>
    <w:lvl w:ilvl="0" w:tplc="D946CD32">
      <w:start w:val="1"/>
      <w:numFmt w:val="decimal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2"/>
  <w:proofState w:spelling="clean" w:grammar="clean"/>
  <w:defaultTabStop w:val="708"/>
  <w:characterSpacingControl w:val="doNotCompress"/>
  <w:compat/>
  <w:rsids>
    <w:rsidRoot w:val="009F5EC5"/>
    <w:rsid w:val="001417A3"/>
    <w:rsid w:val="00335613"/>
    <w:rsid w:val="004374DB"/>
    <w:rsid w:val="008B3CDA"/>
    <w:rsid w:val="009F5EC5"/>
    <w:rsid w:val="00B66EE9"/>
    <w:rsid w:val="00D5381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5EC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3">
    <w:name w:val="heading 3"/>
    <w:basedOn w:val="a"/>
    <w:next w:val="a"/>
    <w:link w:val="30"/>
    <w:qFormat/>
    <w:rsid w:val="009F5EC5"/>
    <w:pPr>
      <w:keepNext/>
      <w:spacing w:before="240" w:after="60" w:line="300" w:lineRule="auto"/>
      <w:ind w:firstLine="460"/>
      <w:jc w:val="both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9F5EC5"/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a3">
    <w:name w:val="Body Text"/>
    <w:basedOn w:val="a"/>
    <w:link w:val="a4"/>
    <w:rsid w:val="009F5EC5"/>
    <w:pPr>
      <w:spacing w:after="120" w:line="300" w:lineRule="auto"/>
      <w:ind w:firstLine="460"/>
      <w:jc w:val="both"/>
    </w:pPr>
    <w:rPr>
      <w:sz w:val="16"/>
      <w:szCs w:val="16"/>
    </w:rPr>
  </w:style>
  <w:style w:type="character" w:customStyle="1" w:styleId="a4">
    <w:name w:val="Основной текст Знак"/>
    <w:basedOn w:val="a0"/>
    <w:link w:val="a3"/>
    <w:rsid w:val="009F5EC5"/>
    <w:rPr>
      <w:rFonts w:ascii="Times New Roman" w:eastAsia="Times New Roman" w:hAnsi="Times New Roman" w:cs="Times New Roman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cfin.ru/finanalysis/savchuk/4.shtm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152</Words>
  <Characters>872</Characters>
  <Application>Microsoft Office Word</Application>
  <DocSecurity>0</DocSecurity>
  <Lines>7</Lines>
  <Paragraphs>2</Paragraphs>
  <ScaleCrop>false</ScaleCrop>
  <Company/>
  <LinksUpToDate>false</LinksUpToDate>
  <CharactersWithSpaces>1022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EVaravin</dc:creator>
  <cp:lastModifiedBy>EVaravin</cp:lastModifiedBy>
  <cp:revision>1</cp:revision>
  <dcterms:created xsi:type="dcterms:W3CDTF">2017-02-15T03:46:00Z</dcterms:created>
  <dcterms:modified xsi:type="dcterms:W3CDTF">2017-02-15T03:55:00Z</dcterms:modified>
</cp:coreProperties>
</file>